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Программа профессиональной подготовки по профессии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Медицинский регистратор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ОБЪЕМ -900 часов</w:t>
      </w:r>
    </w:p>
    <w:p>
      <w:pPr>
        <w:spacing w:before="0" w:after="0" w:line="278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</w:pPr>
    </w:p>
    <w:tbl>
      <w:tblPr/>
      <w:tblGrid>
        <w:gridCol w:w="1046"/>
        <w:gridCol w:w="3346"/>
        <w:gridCol w:w="9542"/>
        <w:gridCol w:w="1555"/>
      </w:tblGrid>
      <w:tr>
        <w:trPr>
          <w:trHeight w:val="845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  <w:p>
            <w:pPr>
              <w:spacing w:before="6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Тема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Содержание (перечень учебных вопросов)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Количество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часов</w:t>
            </w:r>
          </w:p>
        </w:tc>
      </w:tr>
      <w:tr>
        <w:trPr>
          <w:trHeight w:val="835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Система и политика здравоохранения в Российской Федерации.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тенденции в законодательстве в здравоохранении РФ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аспекты законодательства РФ в области охраны здоровья. Приоритетные направления развития здравоохранения в Российской Федерации. Стандарты и порядки оказания медицинской помощи населению: общие представления, организация деятельности медицинского персонала.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387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медицинского права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Правовое регулирование отношений медицинских работников и пациентов. Юридическая защита и юридическая ответственность деятельности медработников. Дисциплинарная, административная, гражданско-правовая и уголовная ответственность медработников. Медицинская этика.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944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работы медицинского регистратора.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государственной и частной медицины. Типы медицинских организаций. Должностные и функциональные обязанности медицинского регистратора. Роль и место медицинского регистратора в работе современной медицинской организации. Документооборот медицинской регистратуры. Виды и формы медицинской документации. Правила оформления медицинской документации. Правила хранения медицинской документации.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123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Психологические аспекты профессиональной деятельности медицинского регистратора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46"/>
        <w:gridCol w:w="3346"/>
        <w:gridCol w:w="9542"/>
        <w:gridCol w:w="1555"/>
      </w:tblGrid>
      <w:tr>
        <w:trPr>
          <w:trHeight w:val="2496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Психология общения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Понятия медицинской этики и деонтологии. Основы делового общения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numPr>
                <w:ilvl w:val="0"/>
                <w:numId w:val="49"/>
              </w:numPr>
              <w:tabs>
                <w:tab w:val="left" w:pos="221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Тренинг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Навыки коммуникативного общения с пациентами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49"/>
              </w:numPr>
              <w:tabs>
                <w:tab w:val="left" w:pos="245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Тренинг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Телефонные переговоры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49"/>
              </w:numPr>
              <w:tabs>
                <w:tab w:val="left" w:pos="240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Тренинг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Работа с пациентами различных этнических групп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49"/>
              </w:numPr>
              <w:tabs>
                <w:tab w:val="left" w:pos="245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Тренинг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Психосоматические проявления болезней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49"/>
              </w:numPr>
              <w:tabs>
                <w:tab w:val="left" w:pos="235" w:leader="none"/>
              </w:tabs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Тренинг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Разрешение конфликтов в работе медицинского регистратора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</w:t>
            </w:r>
          </w:p>
          <w:p>
            <w:pPr>
              <w:spacing w:before="6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72</w:t>
            </w:r>
          </w:p>
        </w:tc>
      </w:tr>
      <w:tr>
        <w:trPr>
          <w:trHeight w:val="562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медицинских знаний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26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Медицинская терминология. Основные понятия.</w:t>
            </w:r>
          </w:p>
          <w:p>
            <w:pPr>
              <w:numPr>
                <w:ilvl w:val="0"/>
                <w:numId w:val="65"/>
              </w:numPr>
              <w:tabs>
                <w:tab w:val="left" w:pos="187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симптомы заболеваний.</w:t>
            </w:r>
          </w:p>
          <w:p>
            <w:pPr>
              <w:numPr>
                <w:ilvl w:val="0"/>
                <w:numId w:val="65"/>
              </w:numPr>
              <w:tabs>
                <w:tab w:val="left" w:pos="811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</w:t>
              <w:tab/>
              <w:t xml:space="preserve">медицинской помощи.</w:t>
            </w:r>
          </w:p>
          <w:p>
            <w:pPr>
              <w:numPr>
                <w:ilvl w:val="0"/>
                <w:numId w:val="65"/>
              </w:numPr>
              <w:tabs>
                <w:tab w:val="left" w:pos="235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исследований. Особенности подготовки.</w:t>
            </w:r>
          </w:p>
          <w:p>
            <w:pPr>
              <w:numPr>
                <w:ilvl w:val="0"/>
                <w:numId w:val="65"/>
              </w:numPr>
              <w:tabs>
                <w:tab w:val="left" w:pos="1243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</w:t>
              <w:tab/>
              <w:t xml:space="preserve">распределения и направления пациентов к специалистам МО.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рабочих журналов.</w:t>
            </w:r>
          </w:p>
          <w:p>
            <w:pPr>
              <w:numPr>
                <w:ilvl w:val="0"/>
                <w:numId w:val="70"/>
              </w:numPr>
              <w:tabs>
                <w:tab w:val="left" w:pos="187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Овладение приемами работы с картохранилищем.</w:t>
            </w:r>
          </w:p>
          <w:p>
            <w:pPr>
              <w:numPr>
                <w:ilvl w:val="0"/>
                <w:numId w:val="70"/>
              </w:numPr>
              <w:tabs>
                <w:tab w:val="left" w:pos="18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Формирование умений и навыков работы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Столе справок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70"/>
              </w:numPr>
              <w:tabs>
                <w:tab w:val="left" w:pos="18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Запись на прием к специалистам</w:t>
            </w:r>
          </w:p>
          <w:p>
            <w:pPr>
              <w:numPr>
                <w:ilvl w:val="0"/>
                <w:numId w:val="70"/>
              </w:numPr>
              <w:tabs>
                <w:tab w:val="left" w:pos="1118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</w:t>
              <w:tab/>
              <w:t xml:space="preserve">прикрепления пациентов.</w:t>
            </w:r>
          </w:p>
          <w:p>
            <w:pPr>
              <w:numPr>
                <w:ilvl w:val="0"/>
                <w:numId w:val="70"/>
              </w:numPr>
              <w:tabs>
                <w:tab w:val="left" w:pos="18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медицинских карт</w:t>
            </w:r>
          </w:p>
          <w:p>
            <w:pPr>
              <w:numPr>
                <w:ilvl w:val="0"/>
                <w:numId w:val="70"/>
              </w:numPr>
              <w:tabs>
                <w:tab w:val="left" w:pos="18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листов временной нетрудоспособности</w:t>
            </w:r>
          </w:p>
          <w:p>
            <w:pPr>
              <w:numPr>
                <w:ilvl w:val="0"/>
                <w:numId w:val="70"/>
              </w:numPr>
              <w:tabs>
                <w:tab w:val="left" w:pos="178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справок</w:t>
            </w:r>
          </w:p>
          <w:p>
            <w:pPr>
              <w:numPr>
                <w:ilvl w:val="0"/>
                <w:numId w:val="70"/>
              </w:numPr>
              <w:tabs>
                <w:tab w:val="left" w:pos="182" w:leader="none"/>
              </w:tabs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рецептов.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4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20</w:t>
            </w:r>
          </w:p>
          <w:p>
            <w:pPr>
              <w:spacing w:before="14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40</w:t>
            </w:r>
          </w:p>
        </w:tc>
      </w:tr>
      <w:tr>
        <w:trPr>
          <w:trHeight w:val="562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Культура речи в профессиональном общении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0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 современном русском литературном языке. Структурные и коммуникативные свойства языка. Культура речи. Норма литературного языка. Виды норм.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46"/>
        <w:gridCol w:w="3346"/>
        <w:gridCol w:w="9542"/>
        <w:gridCol w:w="1488"/>
      </w:tblGrid>
      <w:tr>
        <w:trPr>
          <w:trHeight w:val="1118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92"/>
              </w:numPr>
              <w:tabs>
                <w:tab w:val="left" w:pos="307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Орфоэпия. Орфоэпические языковые нормы.</w:t>
            </w:r>
          </w:p>
          <w:p>
            <w:pPr>
              <w:numPr>
                <w:ilvl w:val="0"/>
                <w:numId w:val="92"/>
              </w:numPr>
              <w:tabs>
                <w:tab w:val="left" w:pos="298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Лексика. Лексические языковые нормы. Лексические ошибки</w:t>
            </w:r>
          </w:p>
          <w:p>
            <w:pPr>
              <w:numPr>
                <w:ilvl w:val="0"/>
                <w:numId w:val="92"/>
              </w:numPr>
              <w:tabs>
                <w:tab w:val="left" w:pos="1723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Морфология.</w:t>
              <w:tab/>
              <w:t xml:space="preserve">Морфологические языковые нормы</w:t>
            </w:r>
          </w:p>
          <w:p>
            <w:pPr>
              <w:numPr>
                <w:ilvl w:val="0"/>
                <w:numId w:val="92"/>
              </w:numPr>
              <w:tabs>
                <w:tab w:val="left" w:pos="1502" w:leader="none"/>
              </w:tabs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Синтаксис.</w:t>
              <w:tab/>
              <w:t xml:space="preserve">Синтаксические языковые нормы. Синтаксические ошибки.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первичной медико-санитарной помощи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5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ПМСП, как ведущий инструмент в достижении здоровья.</w:t>
            </w:r>
          </w:p>
          <w:p>
            <w:pPr>
              <w:numPr>
                <w:ilvl w:val="0"/>
                <w:numId w:val="106"/>
              </w:numPr>
              <w:tabs>
                <w:tab w:val="left" w:pos="307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Оргнанизация ПМСП в поликлинике.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ПМСП по принципу врача общей практики.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рабочих журналов.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Овладение приемами работы с картохранилищем.</w:t>
            </w:r>
          </w:p>
          <w:p>
            <w:pPr>
              <w:numPr>
                <w:ilvl w:val="0"/>
                <w:numId w:val="108"/>
              </w:numPr>
              <w:tabs>
                <w:tab w:val="left" w:pos="302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Формирование умений и навыков работы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Столе справок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108"/>
              </w:numPr>
              <w:tabs>
                <w:tab w:val="left" w:pos="302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Запись на прием к специалистам</w:t>
            </w:r>
          </w:p>
          <w:p>
            <w:pPr>
              <w:numPr>
                <w:ilvl w:val="0"/>
                <w:numId w:val="108"/>
              </w:numPr>
              <w:tabs>
                <w:tab w:val="left" w:pos="1238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</w:t>
              <w:tab/>
              <w:t xml:space="preserve">прикрепления пациентов.</w:t>
            </w:r>
          </w:p>
          <w:p>
            <w:pPr>
              <w:numPr>
                <w:ilvl w:val="0"/>
                <w:numId w:val="108"/>
              </w:numPr>
              <w:tabs>
                <w:tab w:val="left" w:pos="302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медицинских карт</w:t>
            </w:r>
          </w:p>
          <w:p>
            <w:pPr>
              <w:numPr>
                <w:ilvl w:val="0"/>
                <w:numId w:val="108"/>
              </w:numPr>
              <w:tabs>
                <w:tab w:val="left" w:pos="302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листов временной нетрудоспособности</w:t>
            </w:r>
          </w:p>
          <w:p>
            <w:pPr>
              <w:numPr>
                <w:ilvl w:val="0"/>
                <w:numId w:val="108"/>
              </w:numPr>
              <w:tabs>
                <w:tab w:val="left" w:pos="298" w:leader="none"/>
              </w:tabs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справок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9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9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18</w:t>
            </w:r>
          </w:p>
        </w:tc>
      </w:tr>
      <w:tr>
        <w:trPr>
          <w:trHeight w:val="1114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Технология профессиональной деятельности медицинских регистраторов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6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numPr>
                <w:ilvl w:val="0"/>
                <w:numId w:val="123"/>
              </w:numPr>
              <w:tabs>
                <w:tab w:val="left" w:pos="274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Медицинский регистратор в современных медицинских организациях</w:t>
            </w:r>
          </w:p>
          <w:p>
            <w:pPr>
              <w:numPr>
                <w:ilvl w:val="0"/>
                <w:numId w:val="123"/>
              </w:numPr>
              <w:tabs>
                <w:tab w:val="left" w:pos="302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Документооборот медицинской регистратуры и организации</w:t>
            </w:r>
          </w:p>
          <w:p>
            <w:pPr>
              <w:numPr>
                <w:ilvl w:val="0"/>
                <w:numId w:val="123"/>
              </w:numPr>
              <w:tabs>
                <w:tab w:val="left" w:pos="302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виды деятельности медицинской организации</w:t>
            </w:r>
          </w:p>
          <w:p>
            <w:pPr>
              <w:numPr>
                <w:ilvl w:val="0"/>
                <w:numId w:val="123"/>
              </w:numPr>
              <w:tabs>
                <w:tab w:val="left" w:pos="1805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Медицинский</w:t>
              <w:tab/>
              <w:t xml:space="preserve">маркетинг и медицинский менеджмент</w:t>
            </w:r>
          </w:p>
          <w:p>
            <w:pPr>
              <w:numPr>
                <w:ilvl w:val="0"/>
                <w:numId w:val="123"/>
              </w:numPr>
              <w:tabs>
                <w:tab w:val="left" w:pos="298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медицинского страхования</w:t>
            </w:r>
          </w:p>
          <w:p>
            <w:pPr>
              <w:numPr>
                <w:ilvl w:val="0"/>
                <w:numId w:val="123"/>
              </w:numPr>
              <w:tabs>
                <w:tab w:val="left" w:pos="302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экономической деятельности медицинской организации</w:t>
            </w:r>
          </w:p>
          <w:p>
            <w:pPr>
              <w:numPr>
                <w:ilvl w:val="0"/>
                <w:numId w:val="123"/>
              </w:numPr>
              <w:tabs>
                <w:tab w:val="left" w:pos="302" w:leader="none"/>
              </w:tabs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Автоматизированное рабочее место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9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28</w:t>
            </w:r>
          </w:p>
          <w:p>
            <w:pPr>
              <w:spacing w:before="19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46"/>
        <w:gridCol w:w="3346"/>
        <w:gridCol w:w="9542"/>
        <w:gridCol w:w="1488"/>
      </w:tblGrid>
      <w:tr>
        <w:trPr>
          <w:trHeight w:val="2222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рабочих журналов.</w:t>
            </w:r>
          </w:p>
          <w:p>
            <w:pPr>
              <w:numPr>
                <w:ilvl w:val="0"/>
                <w:numId w:val="135"/>
              </w:numPr>
              <w:tabs>
                <w:tab w:val="left" w:pos="187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Овладение приемами работы с картохранилищем.</w:t>
            </w:r>
          </w:p>
          <w:p>
            <w:pPr>
              <w:numPr>
                <w:ilvl w:val="0"/>
                <w:numId w:val="135"/>
              </w:numPr>
              <w:tabs>
                <w:tab w:val="left" w:pos="18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Формирование умений и навыков работы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Столе справок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135"/>
              </w:numPr>
              <w:tabs>
                <w:tab w:val="left" w:pos="18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Запись на прием к специалистам</w:t>
            </w:r>
          </w:p>
          <w:p>
            <w:pPr>
              <w:numPr>
                <w:ilvl w:val="0"/>
                <w:numId w:val="135"/>
              </w:numPr>
              <w:tabs>
                <w:tab w:val="left" w:pos="1118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</w:t>
              <w:tab/>
              <w:t xml:space="preserve">прикрепления пациентов.</w:t>
            </w:r>
          </w:p>
          <w:p>
            <w:pPr>
              <w:numPr>
                <w:ilvl w:val="0"/>
                <w:numId w:val="135"/>
              </w:numPr>
              <w:tabs>
                <w:tab w:val="left" w:pos="18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медицинских карт</w:t>
            </w:r>
          </w:p>
          <w:p>
            <w:pPr>
              <w:numPr>
                <w:ilvl w:val="0"/>
                <w:numId w:val="135"/>
              </w:numPr>
              <w:tabs>
                <w:tab w:val="left" w:pos="18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листов временной нетрудоспособности</w:t>
            </w:r>
          </w:p>
          <w:p>
            <w:pPr>
              <w:numPr>
                <w:ilvl w:val="0"/>
                <w:numId w:val="135"/>
              </w:numPr>
              <w:tabs>
                <w:tab w:val="left" w:pos="178" w:leader="none"/>
              </w:tabs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справок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10.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Инфекционная безопасность и инфекционный контроль.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numPr>
                <w:ilvl w:val="0"/>
                <w:numId w:val="150"/>
              </w:numPr>
              <w:tabs>
                <w:tab w:val="left" w:pos="163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Санитарно-эпидемиологический режим медицинских организаций.</w:t>
            </w:r>
          </w:p>
          <w:p>
            <w:pPr>
              <w:numPr>
                <w:ilvl w:val="0"/>
                <w:numId w:val="150"/>
              </w:numPr>
              <w:tabs>
                <w:tab w:val="left" w:pos="235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внутрибольничной инфекции</w:t>
            </w:r>
          </w:p>
          <w:p>
            <w:pPr>
              <w:numPr>
                <w:ilvl w:val="0"/>
                <w:numId w:val="150"/>
              </w:numPr>
              <w:tabs>
                <w:tab w:val="left" w:pos="240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Обработка изделий медицинского назначения.</w:t>
            </w:r>
          </w:p>
          <w:p>
            <w:pPr>
              <w:numPr>
                <w:ilvl w:val="0"/>
                <w:numId w:val="150"/>
              </w:numPr>
              <w:tabs>
                <w:tab w:val="left" w:pos="235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Протоколы антиинфекционной защиты</w:t>
            </w:r>
          </w:p>
          <w:p>
            <w:pPr>
              <w:numPr>
                <w:ilvl w:val="0"/>
                <w:numId w:val="150"/>
              </w:numPr>
              <w:tabs>
                <w:tab w:val="left" w:pos="226" w:leader="none"/>
              </w:tabs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Индивидуальные разовые укладки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770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Медицина катастроф.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Медико-тактическая характеристика ЧС (чрезвычайной ситуации) мирного времени. Защита населения и территорий от ЧС природного и техногенного характера. Единая государственная система предупреждения и ликвидации ЧС. Служба медицины катастроф как функциональное звено территориальной системы предупреждения последствий ЧС: ее структура и задачи. Принципы организации медицинской помощи населению при ЧС, понятие о этапах медицинского обеспечения. Формирования экстренной медицинской помощи. Понятие о фазах в развитии ЧС. Действия медицинских работников в первой фазе развития ЧС. Понятие о медицинской сортировке и характеристика сортировочных групп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20</w:t>
            </w:r>
          </w:p>
        </w:tc>
      </w:tr>
      <w:tr>
        <w:trPr>
          <w:trHeight w:val="1402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13.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сердечно-легочной реанимации.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терминальные состояния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терминальных состояний. 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сердечно-легочная реанимация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и противопоказания к проведению реанимации. Методика сердечно-легочной реанимации.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Приемы восстановления проходимости дыхательных путей, техника искусственной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46"/>
        <w:gridCol w:w="3346"/>
        <w:gridCol w:w="9542"/>
        <w:gridCol w:w="1488"/>
      </w:tblGrid>
      <w:tr>
        <w:trPr>
          <w:trHeight w:val="3326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вентиляции легких и непрямого массажа сердца. Критерии эффективности реанимации. Продолжительность реанимации.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Дальнейшая тактика по отношению к больным, перенесшим реанимацию на I этапе лечебно-эвакуационного обеспечения.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патологические процессы, развивающиеся в организме пострадавшего при тепловом ударе и общем охлаждении. Диагностические критерии теплового удара и общего охлаждения и неотложная помощь при них. Объем помощи пострадавшим на первом этапе лечебно-эвакуационного обеспечения. Основные патологические процессы развивающиеся в организме пострадавших с отморожениями и ожогами.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Объем помощи пострадавшим с ожогами и отморожениями на I этапе лечебноэвакуационного обеспечения. Утопление, удушение, электротравмы: особенности в проведении спасательных и реанимационных мероприятий.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5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Проблемы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фтизиопульмонологии в Кузбассе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Эпидемиологическое обоснование актуальности проблемы. Определение туберкулеза, понятие о туберкулезе, как о социальном заболевании, группы риска (медицинские и социальные). Причины роста заболеваемости, факторы, определяющие рост туберкулеза в России и в Кузбассе (экономические, социальные, медицинские).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Возбудитель туберкулеза, его свойства, виды туберкулезных микобактерий, признаки туберкулеза и основные симптомы, формы туберкулеза, пути распространения инфекции, клинические аспекты своевременного выявления туберкулеза, диагностика туберкулеза. Основные причины заболеваемости туберкулезом детей.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Программа контроля над туберкулезом, стратегия ДОТS.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принципы лечения туберкулеза.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Меры профилактики туберкулеза.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нормативные документы регламентирующие профилактику туберкулеза.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1954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15.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Проблемы онкологии в Кузбассе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Актуальность проблемы, структура заболеваемости в России и в Кемеровской области. Определение понятия: опухоль, опухолевый рост, особенность раковой клетки, пути распространения опухоли.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представления об этиологии и патогенезе доброкачественных и злокачественных опухолей. Доклинический и клинический периоды онкологического заболевания.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046"/>
        <w:gridCol w:w="3346"/>
        <w:gridCol w:w="9542"/>
        <w:gridCol w:w="1488"/>
      </w:tblGrid>
      <w:tr>
        <w:trPr>
          <w:trHeight w:val="2222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об онконастороженности. Основные принципы диагностики, значение профилактических осмотров в ранней диагностике злокачественных опухолей.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лечения злокачественных новообразований (хирургическое, лучевая терапия, химиотерапевтическое, комбинированное, комплексное, радикальное, паллиативное).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Роль химиотерапии и лучевой терапии в лечении онкологических больных. Современные достижения в онкологии.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Рациональное питание в профилактике онкологических заболевании, основные направления формирования здорового образа жизни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39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17.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ВИЧ-инфекции, гепатиты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внутрибольничных профессиональных заражений ВИЧ. Вирусные гепатиты. Классификация. Этиология. Эпидемиология. Клиническая картина. Критерии диагноза. Профилактика. Молекулярная биология вируса. Эпидемиология ВИЧ- инфекции в мире, в России. Клиническая картина ВИЧ-инфекции. Средства лечения. Социальные аспекты внутрибольничных профессиональных заражений. Тактика при подозрении на вирусный гепатит. Работа в очаге инфекции. Инструктивные материалы.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114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18.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Информационные технологии в здравоохранении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офисных технологий. Подготовка документов средствами Microsoft Word. Основы работы с электронными таблицами в Microsoft Excel Создание и использование мультимедийных презентаций Microsoft PowerPoint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120</w:t>
            </w:r>
          </w:p>
        </w:tc>
      </w:tr>
      <w:tr>
        <w:trPr>
          <w:trHeight w:val="2496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Стажировка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деятельности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Самостоятельная работа с учебными изданиями Приобретение профессиональных и организаторских навыков: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Изучение организации и технологии производства, работ Непосредственное участие в планировании работы отделения Работа с технической, нормативной и другой документацией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Выполнение функциональных обязанностей должностных лиц (в качестве временно исполняющего обязанности или дублера)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Участие в совещаниях, деловых встречах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396</w:t>
            </w:r>
          </w:p>
        </w:tc>
      </w:tr>
      <w:tr>
        <w:trPr>
          <w:trHeight w:val="293" w:hRule="auto"/>
          <w:jc w:val="center"/>
        </w:trPr>
        <w:tc>
          <w:tcPr>
            <w:tcW w:w="1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20.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Экзамен</w:t>
            </w:r>
          </w:p>
        </w:tc>
        <w:tc>
          <w:tcPr>
            <w:tcW w:w="9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0" w:after="85" w:line="51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1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9">
    <w:abstractNumId w:val="48"/>
  </w:num>
  <w:num w:numId="65">
    <w:abstractNumId w:val="42"/>
  </w:num>
  <w:num w:numId="70">
    <w:abstractNumId w:val="36"/>
  </w:num>
  <w:num w:numId="92">
    <w:abstractNumId w:val="30"/>
  </w:num>
  <w:num w:numId="106">
    <w:abstractNumId w:val="24"/>
  </w:num>
  <w:num w:numId="108">
    <w:abstractNumId w:val="18"/>
  </w:num>
  <w:num w:numId="123">
    <w:abstractNumId w:val="12"/>
  </w:num>
  <w:num w:numId="135">
    <w:abstractNumId w:val="6"/>
  </w:num>
  <w:num w:numId="1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